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126968" w:rsidRPr="00126968" w:rsidTr="00126968">
        <w:trPr>
          <w:cantSplit/>
        </w:trPr>
        <w:tc>
          <w:tcPr>
            <w:tcW w:w="4320" w:type="dxa"/>
            <w:hideMark/>
          </w:tcPr>
          <w:p w:rsidR="00126968" w:rsidRPr="00126968" w:rsidRDefault="00126968" w:rsidP="00126968">
            <w:pPr>
              <w:suppressAutoHyphens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 w:rsidRPr="00126968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</w:t>
            </w:r>
            <w:proofErr w:type="gramStart"/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Ы</w:t>
            </w:r>
            <w:proofErr w:type="gramEnd"/>
          </w:p>
          <w:p w:rsidR="00126968" w:rsidRPr="00126968" w:rsidRDefault="00126968" w:rsidP="00126968">
            <w:pPr>
              <w:suppressAutoHyphens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 w:rsidRPr="00126968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</w:t>
            </w:r>
            <w:proofErr w:type="gramStart"/>
            <w:r w:rsidRPr="00126968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»С</w:t>
            </w:r>
            <w:proofErr w:type="gramEnd"/>
            <w:r w:rsidRPr="00126968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ЕТЛЕ РАЙОНЫ</w:t>
            </w:r>
          </w:p>
          <w:p w:rsidR="00126968" w:rsidRPr="00126968" w:rsidRDefault="00126968" w:rsidP="00126968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126968" w:rsidRPr="00126968" w:rsidRDefault="00126968" w:rsidP="00126968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</w:t>
            </w:r>
            <w:proofErr w:type="gramStart"/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Л»</w:t>
            </w:r>
            <w:proofErr w:type="gramEnd"/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М»3</w:t>
            </w:r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126968" w:rsidRPr="00126968" w:rsidRDefault="00126968" w:rsidP="00126968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</w:t>
            </w:r>
            <w:proofErr w:type="gramStart"/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»Т</w:t>
            </w:r>
            <w:proofErr w:type="gramEnd"/>
            <w:r w:rsidRPr="00126968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126968" w:rsidRPr="00126968" w:rsidRDefault="00126968" w:rsidP="00126968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F7FEF61" wp14:editId="164E0D1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126968">
              <w:rPr>
                <w:rFonts w:eastAsia="Times New Roman" w:cs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126968" w:rsidRPr="00126968" w:rsidTr="00126968">
        <w:trPr>
          <w:cantSplit/>
        </w:trPr>
        <w:tc>
          <w:tcPr>
            <w:tcW w:w="4320" w:type="dxa"/>
            <w:hideMark/>
          </w:tcPr>
          <w:p w:rsidR="00126968" w:rsidRPr="00126968" w:rsidRDefault="00126968" w:rsidP="00126968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126968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126968" w:rsidRPr="00126968" w:rsidRDefault="00126968" w:rsidP="00126968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26968" w:rsidRPr="00126968" w:rsidRDefault="00126968" w:rsidP="00126968">
            <w:pPr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126968" w:rsidRPr="00126968" w:rsidRDefault="00126968" w:rsidP="00126968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126968" w:rsidRPr="00126968" w:rsidRDefault="00126968" w:rsidP="00126968">
            <w:pPr>
              <w:suppressAutoHyphens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126968"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126968">
              <w:rPr>
                <w:rFonts w:eastAsia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126968" w:rsidRPr="00126968" w:rsidTr="00126968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968" w:rsidRPr="00126968" w:rsidRDefault="00126968" w:rsidP="00126968">
            <w:pPr>
              <w:suppressAutoHyphens/>
              <w:ind w:left="72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26968">
              <w:rPr>
                <w:rFonts w:eastAsia="Times New Roman" w:cs="Times New Roman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126968" w:rsidRPr="00126968" w:rsidRDefault="00126968" w:rsidP="00126968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 w:rsidRPr="00126968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51A8" wp14:editId="6905796A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8100" t="36195" r="3810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BulTH1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126968" w:rsidRPr="00126968" w:rsidRDefault="00126968" w:rsidP="00126968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  <w:r w:rsidRPr="00126968">
        <w:rPr>
          <w:rFonts w:ascii="TimBashk" w:eastAsia="Times New Roman" w:hAnsi="TimBashk" w:cs="Times New Roman"/>
          <w:b/>
          <w:szCs w:val="24"/>
          <w:lang w:eastAsia="ar-SA"/>
        </w:rPr>
        <w:t>?АРАР</w:t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 </w:t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</w:t>
      </w:r>
      <w:r w:rsidRPr="00126968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                   </w:t>
      </w:r>
      <w:r w:rsidRPr="00126968">
        <w:rPr>
          <w:rFonts w:eastAsia="Times New Roman" w:cs="Times New Roman"/>
          <w:b/>
          <w:szCs w:val="24"/>
          <w:lang w:eastAsia="ar-SA"/>
        </w:rPr>
        <w:t>ПОСТАНОВЛЕНИЕ</w:t>
      </w:r>
      <w:r w:rsidRPr="00126968">
        <w:rPr>
          <w:rFonts w:eastAsia="Times New Roman" w:cs="Times New Roman"/>
          <w:b/>
          <w:sz w:val="16"/>
          <w:szCs w:val="24"/>
          <w:lang w:eastAsia="ar-SA"/>
        </w:rPr>
        <w:t xml:space="preserve"> </w:t>
      </w:r>
    </w:p>
    <w:p w:rsidR="00126968" w:rsidRPr="00126968" w:rsidRDefault="00126968" w:rsidP="00126968">
      <w:pPr>
        <w:suppressAutoHyphens/>
        <w:spacing w:line="360" w:lineRule="auto"/>
        <w:rPr>
          <w:rFonts w:eastAsia="Times New Roman" w:cs="Times New Roman"/>
          <w:sz w:val="16"/>
          <w:szCs w:val="24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Cs w:val="24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 15 март 2013 й.                               №  19                            от 15 марта </w:t>
      </w:r>
      <w:smartTag w:uri="urn:schemas-microsoft-com:office:smarttags" w:element="metricconverter">
        <w:smartTagPr>
          <w:attr w:name="ProductID" w:val="2013 г"/>
        </w:smartTagPr>
        <w:r w:rsidRPr="00126968">
          <w:rPr>
            <w:rFonts w:eastAsia="Times New Roman" w:cs="Times New Roman"/>
            <w:sz w:val="28"/>
            <w:szCs w:val="28"/>
            <w:lang w:eastAsia="ar-SA"/>
          </w:rPr>
          <w:t>2013 г</w:t>
        </w:r>
      </w:smartTag>
      <w:r w:rsidRPr="00126968">
        <w:rPr>
          <w:rFonts w:eastAsia="Times New Roman" w:cs="Times New Roman"/>
          <w:szCs w:val="24"/>
          <w:lang w:eastAsia="ar-SA"/>
        </w:rPr>
        <w:t>.</w:t>
      </w:r>
    </w:p>
    <w:p w:rsidR="00126968" w:rsidRPr="00126968" w:rsidRDefault="00126968" w:rsidP="00126968">
      <w:pPr>
        <w:suppressAutoHyphens/>
        <w:ind w:left="624"/>
        <w:rPr>
          <w:rFonts w:eastAsia="Times New Roman" w:cs="Times New Roman"/>
          <w:szCs w:val="24"/>
          <w:lang w:eastAsia="ar-SA"/>
        </w:rPr>
      </w:pPr>
    </w:p>
    <w:p w:rsidR="00126968" w:rsidRPr="00126968" w:rsidRDefault="00126968" w:rsidP="00126968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126968" w:rsidRPr="00126968" w:rsidRDefault="00126968" w:rsidP="00126968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126968">
        <w:rPr>
          <w:rFonts w:eastAsia="Times New Roman" w:cs="Times New Roman"/>
          <w:b/>
          <w:sz w:val="28"/>
          <w:szCs w:val="28"/>
          <w:lang w:eastAsia="ar-SA"/>
        </w:rPr>
        <w:t xml:space="preserve">О   порядках   межведомственного  и межуровневого взаимодействия в сельском поселении Ростовский  сельсовет муниципального района </w:t>
      </w:r>
      <w:proofErr w:type="spellStart"/>
      <w:r w:rsidRPr="00126968">
        <w:rPr>
          <w:rFonts w:eastAsia="Times New Roman" w:cs="Times New Roman"/>
          <w:b/>
          <w:sz w:val="28"/>
          <w:szCs w:val="28"/>
          <w:lang w:eastAsia="ar-SA"/>
        </w:rPr>
        <w:t>Мечетлинский</w:t>
      </w:r>
      <w:proofErr w:type="spellEnd"/>
      <w:r w:rsidRPr="00126968">
        <w:rPr>
          <w:rFonts w:eastAsia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     В целях реализации Федерального закона от 27.07.2010 №210-ФЗ «Об организации предоставления государственных и муниципальных услуг», обеспечения перехода на  межведомственное  взаимодействие при предоставлении государственных и муниципальных услуг,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ПОСТАНОВЛЯЮ: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6968">
        <w:rPr>
          <w:rFonts w:eastAsia="Times New Roman" w:cs="Times New Roman"/>
          <w:sz w:val="28"/>
          <w:szCs w:val="28"/>
          <w:lang w:eastAsia="ru-RU"/>
        </w:rPr>
        <w:t>1. Утвердить  порядок  формирования и направления  запросов  в органы власти (организации), предоставляющие государственные и муниципальные услуги согласно приложению 1.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2. Утвердить порядок предоставления ответов на запросы органов власти (организаций), предоставляющих государственные и муниципальные услуги согласно приложению 2.</w:t>
      </w:r>
    </w:p>
    <w:p w:rsidR="00126968" w:rsidRPr="00126968" w:rsidRDefault="00126968" w:rsidP="00126968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3. Опубликовать (обнародовать) настоящее постановление на информационном стенде в здании Администрации сельского поселения Ростовский сельсовет муниципального района </w:t>
      </w:r>
      <w:proofErr w:type="spellStart"/>
      <w:r w:rsidRPr="00126968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район Республики Башкортостан по адресу: Республика Башкортостан, </w:t>
      </w:r>
      <w:proofErr w:type="spellStart"/>
      <w:r w:rsidRPr="00126968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район, деревня </w:t>
      </w:r>
      <w:proofErr w:type="spellStart"/>
      <w:r w:rsidRPr="00126968">
        <w:rPr>
          <w:rFonts w:eastAsia="Times New Roman" w:cs="Times New Roman"/>
          <w:sz w:val="28"/>
          <w:szCs w:val="28"/>
          <w:lang w:eastAsia="ar-SA"/>
        </w:rPr>
        <w:t>Теляшево</w:t>
      </w:r>
      <w:proofErr w:type="spellEnd"/>
      <w:r w:rsidRPr="00126968">
        <w:rPr>
          <w:rFonts w:eastAsia="Times New Roman" w:cs="Times New Roman"/>
          <w:sz w:val="28"/>
          <w:szCs w:val="28"/>
          <w:lang w:eastAsia="ar-SA"/>
        </w:rPr>
        <w:t>, улица Советская,83.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>Контроль за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    Глава                                                                                    </w:t>
      </w:r>
      <w:proofErr w:type="spellStart"/>
      <w:r w:rsidRPr="00126968">
        <w:rPr>
          <w:rFonts w:eastAsia="Times New Roman" w:cs="Times New Roman"/>
          <w:sz w:val="28"/>
          <w:szCs w:val="28"/>
          <w:lang w:eastAsia="ar-SA"/>
        </w:rPr>
        <w:t>И.М.Шарапов</w:t>
      </w:r>
      <w:proofErr w:type="spell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      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rPr>
          <w:rFonts w:eastAsia="Times New Roman" w:cs="Times New Roman"/>
          <w:sz w:val="22"/>
          <w:lang w:eastAsia="ar-SA"/>
        </w:rPr>
      </w:pPr>
      <w:proofErr w:type="spellStart"/>
      <w:r w:rsidRPr="00126968">
        <w:rPr>
          <w:rFonts w:eastAsia="Times New Roman" w:cs="Times New Roman"/>
          <w:sz w:val="22"/>
          <w:lang w:eastAsia="ar-SA"/>
        </w:rPr>
        <w:t>Р.Р.Нугманова</w:t>
      </w:r>
      <w:proofErr w:type="spellEnd"/>
    </w:p>
    <w:p w:rsidR="00126968" w:rsidRPr="00126968" w:rsidRDefault="00126968" w:rsidP="00126968">
      <w:pPr>
        <w:suppressAutoHyphens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>8(34770)2-70-63</w:t>
      </w:r>
    </w:p>
    <w:p w:rsidR="00126968" w:rsidRPr="00126968" w:rsidRDefault="00126968" w:rsidP="00126968">
      <w:pPr>
        <w:suppressAutoHyphens/>
        <w:rPr>
          <w:rFonts w:eastAsia="Times New Roman" w:cs="Times New Roman"/>
          <w:sz w:val="22"/>
          <w:lang w:eastAsia="ar-SA"/>
        </w:rPr>
      </w:pP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 xml:space="preserve">                           Приложение № 1 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>к постановлению главы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 xml:space="preserve">сельского поселения 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>Ростовский сельсовет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 xml:space="preserve">муниципального района 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proofErr w:type="spellStart"/>
      <w:r w:rsidRPr="00126968">
        <w:rPr>
          <w:rFonts w:eastAsia="Times New Roman" w:cs="Times New Roman"/>
          <w:sz w:val="22"/>
          <w:lang w:eastAsia="ar-SA"/>
        </w:rPr>
        <w:t>Мечетлинский</w:t>
      </w:r>
      <w:proofErr w:type="spellEnd"/>
      <w:r w:rsidRPr="00126968">
        <w:rPr>
          <w:rFonts w:eastAsia="Times New Roman" w:cs="Times New Roman"/>
          <w:sz w:val="22"/>
          <w:lang w:eastAsia="ar-SA"/>
        </w:rPr>
        <w:t xml:space="preserve"> район 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 xml:space="preserve">Республики Башкортостан </w:t>
      </w:r>
    </w:p>
    <w:p w:rsidR="00126968" w:rsidRPr="00126968" w:rsidRDefault="00126968" w:rsidP="00126968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126968">
        <w:rPr>
          <w:rFonts w:eastAsia="Times New Roman" w:cs="Times New Roman"/>
          <w:sz w:val="22"/>
          <w:lang w:eastAsia="ar-SA"/>
        </w:rPr>
        <w:t>от 15 марта  2013 года №19</w:t>
      </w:r>
    </w:p>
    <w:p w:rsidR="00126968" w:rsidRPr="00126968" w:rsidRDefault="00126968" w:rsidP="00126968">
      <w:pPr>
        <w:spacing w:before="240" w:after="60"/>
        <w:jc w:val="center"/>
        <w:outlineLvl w:val="7"/>
        <w:rPr>
          <w:rFonts w:eastAsia="Times New Roman" w:cs="Times New Roman"/>
          <w:b/>
          <w:iCs/>
          <w:sz w:val="22"/>
          <w:lang w:eastAsia="ru-RU"/>
        </w:rPr>
      </w:pPr>
    </w:p>
    <w:p w:rsidR="00126968" w:rsidRPr="00126968" w:rsidRDefault="00126968" w:rsidP="00126968">
      <w:pPr>
        <w:spacing w:before="240" w:after="60"/>
        <w:jc w:val="center"/>
        <w:outlineLvl w:val="7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126968">
        <w:rPr>
          <w:rFonts w:eastAsia="Times New Roman" w:cs="Times New Roman"/>
          <w:b/>
          <w:iCs/>
          <w:sz w:val="28"/>
          <w:szCs w:val="28"/>
          <w:lang w:eastAsia="ru-RU"/>
        </w:rPr>
        <w:t>Порядок</w:t>
      </w:r>
    </w:p>
    <w:p w:rsidR="00126968" w:rsidRPr="00126968" w:rsidRDefault="00126968" w:rsidP="00126968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126968">
        <w:rPr>
          <w:rFonts w:eastAsia="Times New Roman" w:cs="Times New Roman"/>
          <w:b/>
          <w:bCs/>
          <w:sz w:val="28"/>
          <w:szCs w:val="28"/>
          <w:lang w:eastAsia="ar-SA"/>
        </w:rPr>
        <w:t>формирования и направления  запросов  в органы власти (организации), предоставляющие государственные и муниципальные услуги</w:t>
      </w:r>
    </w:p>
    <w:p w:rsidR="00126968" w:rsidRPr="00126968" w:rsidRDefault="00126968" w:rsidP="00126968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>Настоящий  Порядок  формирования и направления  запросов  в органы власти (организации), предоставляющие государственные и муниципальные услуги (далее -  Порядок) устанавливает требования к документам и информации, необходимые для предоставления муниципальных услуг, получаемых с использованием  межведомственного  информационного взаимодействия администрации сельского поселения,  муниципального района и подведомственных ей организаций (далее также - орган, предоставляющий муниципальную услугу) с организациями, участвующими в предоставлении государственных услуг или муниципальных услуг (далее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– « порядок »),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26968">
          <w:rPr>
            <w:rFonts w:eastAsia="Times New Roman" w:cs="Times New Roman"/>
            <w:sz w:val="28"/>
            <w:szCs w:val="28"/>
            <w:lang w:eastAsia="ar-SA"/>
          </w:rPr>
          <w:t>2010 г</w:t>
        </w:r>
      </w:smartTag>
      <w:r w:rsidRPr="00126968">
        <w:rPr>
          <w:rFonts w:eastAsia="Times New Roman" w:cs="Times New Roman"/>
          <w:sz w:val="28"/>
          <w:szCs w:val="28"/>
          <w:lang w:eastAsia="ar-SA"/>
        </w:rPr>
        <w:t xml:space="preserve">. № 210-ФЗ «Об организации предоставления государственных и муниципальных услуг».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Настоящий  Порядок  регулирует действия должностных лиц органа, предоставляющего муниципальную услугу по формированию и направлению требований о представлении документов и информации, необходимых для предоставления муниципальной услуги (далее – « запросов »), в органы государственной власти и подведомственные этим органам организации, участвующие в предоставлении государственных услуг, а также действия указанных лиц, направивших  запрос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по получению ответов на указанные  запросы.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При предоставлении муниципальной услуги заявителю орган, предоставляющий муниципальную услугу, направляет  запрос  в органы государственной власти и организации, участвующие в предоставлении государственных услуг, подведомственные органам государственной власти, в распоряжении которых в соответствии с нормативными правовыми актами Российской Федерации, нормативными правовыми актами субъекта Российской Федерации, находятся документы и (или) информация, необходимые для предоставления услуги заявителю (далее – «органы </w:t>
      </w: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(организации), в распоряжении которых находятся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документы и информация»).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От имени органа, предоставляющего муниципальную услугу,  запросы  подписывают, в том числе квалифицированной электронной подписью, уполномоченные должностные лица органа, предоставляющего муниципальную услугу, в соответствии с административным регламентом предоставления муниципальной услуги, либо должностные лица, уполномоченные главой администрации муниципального района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руководителем органа, предоставляющего муниципальную услугу, для подписания указанных  запросов 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Должностные лица органа, предоставляющего муниципальную услугу, вправе запрашивать в соответствии с настоящим  Порядком  документы и информацию, необходимые для предоставления муниципальной услуги, только при наличии  поступившего   запроса  заявителя о предоставлении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Должностные лица органа, предоставляющего муниципальную услугу, вправе требовать в соответствии с настоящим  Порядком  только документы и информацию, прямо предусмотренные нормативными правовыми актами как необходимые для предоставления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Запрос органа, предоставляющего муниципальную услугу, в соответствии с настоящим Порядком документов и (или) информации для осуществления деятельности, не связанной с предоставлением муниципальных услуг, не допускается, а должностные лица, направившие необоснованный запрос, несут ответственность в соответствии с законодательством Российской Федерации.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Запрос должен содержать следующие сведения: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Наименование органа, направляющего требование о предоставлении документов и (или) информации.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Наименование органа (организации), в адрес которого направляется требование о предоставлении документов и (или) информации.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муниципальных услуг.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Указание на положения нормативного правового акта, в котором установлено требование о предоставлении необходимого для предоставления услуги </w:t>
      </w: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документа и (или) информации, и указание на реквизиты данного нормативного правового акта.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Сведения, необходимые для предоставления документа и (или) информации, устанавливаемые в административном регламенте предоставления муниципальной услуги, а также сведения, предусмотренные нормативными правовыми актами, как необходимые для предоставления таких документов и (или) информации.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Контактная информация для направления ответа на требование.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Дата направления требования и срок ожидаемого ответа на требование.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Фамилию, имя, отчество и должность лица, подготовившего и направившего требование, а также номер служебного телефона и (или) адрес электронной почты данного лица для связи.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Срок подготовки и направления ответа на требование не может превышать пяти рабочих дней с момента поступления требования к органу (организации), предоставляющему документ и (или) информацию. Иные сроки подготовки и направления ответа на требование могут быть установлены в федеральных законах, правовых актах Правительства Российской Федерации и, в соответствии с федеральными законами, в правовых актах субъектов Российской Федерации;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Запрос формируется в соответствии с административным регламентом предоставления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Запрос может быть сформирован в электронном виде.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>Если документ или информация, находятся в распоряжении органа, предоставляющего муниципальную услугу, то такой документ или информация запрашивается в  порядке, предусмотренном правилами делопроизводства и документооборота, установленными локальными нормативными правовыми актами органа, предоставляющего муниципальную услугу, в сроки, не превышающие установленные в настоящем  Порядке.</w:t>
      </w:r>
      <w:proofErr w:type="gramEnd"/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Должностные лица органа, предоставляющего муниципальную услугу, в течение одного дня с момента поступления запроса заявителя о предоставлении муниципальной услуги: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Оформляют запросы в соответствии с настоящим  Порядком  и административным регламентом предоставления муниципальной услуги;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Подписывают (передают на подпись уполномоченному должностному лицу) оформленные  запросы;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Регистрируют  запросы  в установленном  порядке;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Направляют  запросы  в органы (организации), в распоряжении которых находятся документы и информация.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Для обработки должностными лицами органа, предоставляющего муниципальную услугу, персональных данных заявителя, имеющихся в ее распоряжении, в целях предоставления таких персональных данных в органы (организации), в распоряжении которых находятся документы и информация, не требуется получение согласия заявителя в соответствии с требованиями пункта 1 части 2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26968">
          <w:rPr>
            <w:rFonts w:eastAsia="Times New Roman" w:cs="Times New Roman"/>
            <w:sz w:val="28"/>
            <w:szCs w:val="28"/>
            <w:lang w:eastAsia="ar-SA"/>
          </w:rPr>
          <w:t>2006 г</w:t>
        </w:r>
      </w:smartTag>
      <w:r w:rsidRPr="00126968">
        <w:rPr>
          <w:rFonts w:eastAsia="Times New Roman" w:cs="Times New Roman"/>
          <w:sz w:val="28"/>
          <w:szCs w:val="28"/>
          <w:lang w:eastAsia="ar-SA"/>
        </w:rPr>
        <w:t>. № 152-ФЗ «О персональных данных».</w:t>
      </w:r>
      <w:proofErr w:type="gramEnd"/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 Запрос  заявителя в орган, предоставляющий муниципальную услугу, о предоставлении муниципальной услуги приравнивается к согласию заявителя с обработкой его персональных данных в целях предоставления соответствующей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>В случае, когда для предоставления муниципальной услуги необходимо предоставление документов и информации об иных лицах, не являющихся заявителем, при обращении за получением муниципальной услуги, заявитель дополнительно представляет документы, подтверждающие его полномочия действовать от имени указанных лиц (их законных представителей), и выражающие согласие указанных лиц (их законных представителей) на обработку персональных данных таких лиц.</w:t>
      </w:r>
      <w:proofErr w:type="gramEnd"/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В случае, когда для предоставления муниципальной услуги необходимо направление  запросов    нескольким органам о предоставлении документов и информации о лицах, не являющихся заявителем, необходимо получение согласия от каждого из указанных лиц на обработку его персональных данных каждым из органов.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В случае, когда нормативными правовыми актами Российской Федерации, субъектов Российской Федерации,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данных, к  запросу  прилагается соответствующее согласие. Согласие может быть направлено в виде: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а) документа, сформированного  на   бумажном   носителе  (оригинал согласия);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б) копии согласия, сформированного  на   бумажном   носителе, заверенной подписью уполномоченного должностного лица и печатью (штампом) органа, направляющего  запрос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 ;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в) электронного документа, подписанного электронной подписью уполномоченного должностного лица;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г) электронного образа документа, сформированного  на   бумажном   носителе.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Направление  запросов  осуществляется следующими способами: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Почтовым отправлением.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Курьером, под расписку.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С использованием единой системы  межведомственного  электронного взаимодействия.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Иными способами, которые не противоречат законодательству.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Орган, предоставляющий муниципальную услугу, определяет способ направления  запроса  и осуществляет его направление в соответствии настоящим  Порядком  и административным регламентом предоставления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Если орган, предоставляющий муниципальную услугу и орган (организация), в распоряжении которого находится документ (информация), подключены к единой системе  межведомственного  электронного взаимодействия, то  запрос  направляется с использованием единой системы  межведомственного  электронного взаимодействия.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Использование единой системы  межведомственного  электронного взаимодействия осуществляется в установленном  порядке.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При направлении  запроса  с использованием единой системы  межведомственного  электронного взаимодействия  запрос  формируется в электронном виде и подписывается электронной подписью уполномоченного должностного лица.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При формировании  запроса  в электронном виде в случае, предусмотренном пунктом 18 настоящего  Порядка, дополнительно к  запросу  прилагается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 на   </w:t>
      </w: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бумажном   носителе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подписанного электронной подписью ответственного должностного лица, направившего  запрос .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При направлении  запроса  почтовым отправлением или курьером,  запрос  оформляется в виде документа  на   бумажном   носителе, подписывается собственноручной подписью уполномоченного должностного лица и заверяется печатью (штампом) органа, предоставляющего муниципальную услугу, в соответствии с правилами делопроизводства и документооборота.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При направлении  запроса  почтовым отправлением или курьером, согласие заявителя, предусмотренное пунктом 18 настоящего  Порядка, направляется в форме документа, сформированного  на   бумажном   носителе  (оригинала или заверенной копии согласия). Если согласие было дано заявителем в форме электронного документа или в форме электронной копии документа, сформированного в электронном виде, то такое согласие переводится  на   бумажный   носитель  и заверяется должностным лицом, направляющим  запрос.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Днем направления  запроса  считается соответственно дата отправления почтового отправления, дата, указанная в расписке уполномоченного лица о получении  запроса, дата отправления документа с  запросом, зарегистрированная в единой системе  межведомственного  электронного взаимодействия.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Ответ на  запрос  включает в себя документы и информацию, которые были запрошены органом, предоставляющим муниципальную услугу или уведомление об отсутствии соответствующих документов и информации либо уведомление о направлении  запроса  не по подведомственности.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Ответ на  запрос  направляется органом (организацией), в распоряжении которой находятся документы и информация, в  порядке  и в сроки, установленные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актами, в том числе – административным регламентом предоставления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Если орган (организация), в распоряжении которого находятся документы и информация, не направил ответ на  запрос  в установленный законодательством срок, орган, предоставляющий муниципальную услугу, принимает меры для привлечения к ответственности должностных лиц, виновных в непредставлении документов и информации. 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Если в  поступившем  ответе на  запрос  содержится уведомление, что орган (организация), в который направлялся  запрос, в соответствии с действующим законодательством не располагает запрашиваемой </w:t>
      </w:r>
      <w:r w:rsidRPr="00126968">
        <w:rPr>
          <w:rFonts w:eastAsia="Times New Roman" w:cs="Times New Roman"/>
          <w:sz w:val="28"/>
          <w:szCs w:val="28"/>
          <w:lang w:eastAsia="ar-SA"/>
        </w:rPr>
        <w:lastRenderedPageBreak/>
        <w:t>информацией или документом (запрос  направлен не по подведомственности), то должностное лицо органа, предоставляющего муниципальную услугу, направляет  запрос  в орган (организацию), указанный в  поступившем  уведомлении, или орган, в распоряжении которого в соответствии с действующим законодательством, находится запрашиваемый документ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или информация.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Днем получения ответа на  запрос  является соответственно дата поступления в распоряжение органа, предоставляющего муниципальную услугу, направившего 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 межведомственного  электронного взаимодействия.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Ответ на  запрос  регистрируется в установленном  порядке.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При получении ответа на  запрос</w:t>
      </w:r>
      <w:proofErr w:type="gramStart"/>
      <w:r w:rsidRPr="00126968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126968">
        <w:rPr>
          <w:rFonts w:eastAsia="Times New Roman" w:cs="Times New Roman"/>
          <w:sz w:val="28"/>
          <w:szCs w:val="28"/>
          <w:lang w:eastAsia="ar-SA"/>
        </w:rPr>
        <w:t xml:space="preserve"> должные лица органа, предоставляющего муниципальную услугу, приобщают полученный ответ к делу, открытому в связи с поступлением  запроса  от заявителя о предоставлении муниципальной услуги, а при отсутствии дела - приобщают  поступивший  ответ к документам, представленным заявителем.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126968">
        <w:rPr>
          <w:rFonts w:eastAsia="Times New Roman" w:cs="Times New Roman"/>
          <w:sz w:val="28"/>
          <w:szCs w:val="28"/>
          <w:lang w:eastAsia="ar-SA"/>
        </w:rPr>
        <w:t>Документы и сведения, полученные с использованием  межведомственного 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126968" w:rsidRPr="00126968" w:rsidRDefault="00126968" w:rsidP="00126968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9E282A" w:rsidRDefault="00126968" w:rsidP="00126968">
      <w:pPr>
        <w:suppressAutoHyphens/>
        <w:jc w:val="both"/>
      </w:pPr>
      <w:r w:rsidRPr="00126968">
        <w:rPr>
          <w:rFonts w:eastAsia="Times New Roman" w:cs="Times New Roman"/>
          <w:sz w:val="28"/>
          <w:szCs w:val="28"/>
          <w:lang w:eastAsia="ar-SA"/>
        </w:rPr>
        <w:t xml:space="preserve">Должностные лица, виновные в нарушении настоящего  Порядка  привлекаются к ответственности в соответствии с законодательством. </w:t>
      </w:r>
      <w:bookmarkStart w:id="0" w:name="_GoBack"/>
      <w:bookmarkEnd w:id="0"/>
    </w:p>
    <w:sectPr w:rsidR="009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9"/>
    <w:rsid w:val="00126968"/>
    <w:rsid w:val="00691409"/>
    <w:rsid w:val="009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</Words>
  <Characters>13518</Characters>
  <Application>Microsoft Office Word</Application>
  <DocSecurity>0</DocSecurity>
  <Lines>112</Lines>
  <Paragraphs>31</Paragraphs>
  <ScaleCrop>false</ScaleCrop>
  <Company>Office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2014-10-23T03:12:00Z</dcterms:created>
  <dcterms:modified xsi:type="dcterms:W3CDTF">2014-10-23T03:13:00Z</dcterms:modified>
</cp:coreProperties>
</file>