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6A729C" w:rsidRPr="005C5991" w:rsidTr="005A668D">
        <w:trPr>
          <w:cantSplit/>
        </w:trPr>
        <w:tc>
          <w:tcPr>
            <w:tcW w:w="4309" w:type="dxa"/>
            <w:shd w:val="clear" w:color="auto" w:fill="auto"/>
          </w:tcPr>
          <w:p w:rsidR="006A729C" w:rsidRPr="00413D6E" w:rsidRDefault="006A729C" w:rsidP="005A668D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6A729C" w:rsidRPr="00413D6E" w:rsidRDefault="006A729C" w:rsidP="005A668D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6A729C" w:rsidRPr="00413D6E" w:rsidRDefault="006A729C" w:rsidP="005A668D">
            <w:pPr>
              <w:pStyle w:val="4"/>
            </w:pPr>
            <w:r w:rsidRPr="00413D6E">
              <w:t>МУНИЦИПАЛЬ РАЙОНЫ*</w:t>
            </w:r>
          </w:p>
          <w:p w:rsidR="006A729C" w:rsidRPr="00413D6E" w:rsidRDefault="006A729C" w:rsidP="005A668D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6A729C" w:rsidRPr="005C5991" w:rsidRDefault="006A729C" w:rsidP="005A668D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6A729C" w:rsidRDefault="006A729C" w:rsidP="005A668D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6A729C" w:rsidRPr="005C5991" w:rsidRDefault="006A729C" w:rsidP="005A668D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6A729C" w:rsidRPr="00D36521" w:rsidTr="005A668D">
        <w:trPr>
          <w:cantSplit/>
        </w:trPr>
        <w:tc>
          <w:tcPr>
            <w:tcW w:w="4309" w:type="dxa"/>
            <w:shd w:val="clear" w:color="auto" w:fill="auto"/>
          </w:tcPr>
          <w:p w:rsidR="006A729C" w:rsidRPr="00D36521" w:rsidRDefault="006A729C" w:rsidP="005A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6A729C" w:rsidRPr="00D36521" w:rsidRDefault="006A729C" w:rsidP="005A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6A729C" w:rsidRPr="00D36521" w:rsidRDefault="006A729C" w:rsidP="005A668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6A729C" w:rsidRPr="00D36521" w:rsidRDefault="006A729C" w:rsidP="005A6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6A729C" w:rsidRPr="00D36521" w:rsidRDefault="006A729C" w:rsidP="005A6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A729C" w:rsidRPr="00D36521" w:rsidTr="005A668D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729C" w:rsidRPr="00D36521" w:rsidRDefault="006A729C" w:rsidP="005A668D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6A729C" w:rsidRDefault="006A729C" w:rsidP="006A729C">
      <w:pPr>
        <w:rPr>
          <w:rFonts w:ascii="TimBashk" w:hAnsi="TimBashk" w:cs="Times New Roman"/>
          <w:sz w:val="28"/>
          <w:szCs w:val="28"/>
        </w:rPr>
      </w:pPr>
      <w:r w:rsidRPr="006A729C">
        <w:rPr>
          <w:rFonts w:ascii="Times New Roman" w:hAnsi="Times New Roman" w:cs="Times New Roman"/>
          <w:sz w:val="28"/>
          <w:szCs w:val="28"/>
        </w:rPr>
        <w:t>БОЙОРО</w:t>
      </w:r>
      <w:r w:rsidR="00B6200F">
        <w:rPr>
          <w:rFonts w:ascii="TimBashk" w:hAnsi="TimBashk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Bashk" w:hAnsi="TimBashk" w:cs="Times New Roman"/>
          <w:sz w:val="28"/>
          <w:szCs w:val="28"/>
        </w:rPr>
        <w:t xml:space="preserve">                                                                             РАСПОРЯЖЕНИЕ</w:t>
      </w:r>
    </w:p>
    <w:p w:rsidR="006A729C" w:rsidRDefault="006A729C" w:rsidP="006A7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сентябрь 2013й.                              №83                         от 06сентября 2013г.</w:t>
      </w:r>
    </w:p>
    <w:p w:rsidR="006A729C" w:rsidRDefault="006A729C" w:rsidP="006A729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9C" w:rsidRPr="006A729C" w:rsidRDefault="006A729C" w:rsidP="006A729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9C"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 противодействия идеологии терроризма</w:t>
      </w:r>
    </w:p>
    <w:p w:rsidR="006A729C" w:rsidRPr="006A729C" w:rsidRDefault="006A729C" w:rsidP="006A729C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9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района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67-ОВ от 16.08.2013 и в целях снижения уровня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различных групп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6A7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прежде всего молодежи, и недопущения их вовлечения в террористическую деятельность:</w:t>
      </w:r>
    </w:p>
    <w:p w:rsidR="006A729C" w:rsidRPr="006A729C" w:rsidRDefault="006A729C" w:rsidP="006A729C">
      <w:pPr>
        <w:numPr>
          <w:ilvl w:val="0"/>
          <w:numId w:val="1"/>
        </w:numPr>
        <w:suppressAutoHyphens/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9C">
        <w:rPr>
          <w:rFonts w:ascii="Times New Roman" w:hAnsi="Times New Roman" w:cs="Times New Roman"/>
          <w:sz w:val="28"/>
          <w:szCs w:val="28"/>
        </w:rPr>
        <w:t xml:space="preserve">Утвердить Комплексный план противодействия идеологии терроризма в сельском поселении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6A7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2013 – 2018 годы (прилагается).</w:t>
      </w:r>
    </w:p>
    <w:p w:rsidR="006A729C" w:rsidRPr="006A729C" w:rsidRDefault="006A729C" w:rsidP="006A729C">
      <w:pPr>
        <w:numPr>
          <w:ilvl w:val="0"/>
          <w:numId w:val="1"/>
        </w:numPr>
        <w:suppressAutoHyphens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9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распоряжение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6A7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6A729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Теляшево</w:t>
      </w:r>
      <w:proofErr w:type="spellEnd"/>
      <w:r w:rsidRPr="006A729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6A729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6A729C">
        <w:rPr>
          <w:rFonts w:ascii="Times New Roman" w:hAnsi="Times New Roman" w:cs="Times New Roman"/>
          <w:sz w:val="28"/>
          <w:szCs w:val="28"/>
        </w:rPr>
        <w:t>.</w:t>
      </w:r>
    </w:p>
    <w:p w:rsidR="006A729C" w:rsidRPr="006A729C" w:rsidRDefault="006A729C" w:rsidP="006A729C">
      <w:pPr>
        <w:numPr>
          <w:ilvl w:val="0"/>
          <w:numId w:val="1"/>
        </w:numPr>
        <w:suppressAutoHyphens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29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отставляю за собой.</w:t>
      </w:r>
    </w:p>
    <w:p w:rsidR="006A729C" w:rsidRPr="006A729C" w:rsidRDefault="006A729C" w:rsidP="006A729C">
      <w:pPr>
        <w:spacing w:line="360" w:lineRule="auto"/>
        <w:jc w:val="both"/>
        <w:rPr>
          <w:rFonts w:ascii="Times New Roman" w:hAnsi="Times New Roman" w:cs="Times New Roman"/>
        </w:rPr>
      </w:pPr>
    </w:p>
    <w:p w:rsidR="006A729C" w:rsidRPr="006A729C" w:rsidRDefault="006A729C" w:rsidP="006A729C">
      <w:pPr>
        <w:pStyle w:val="a5"/>
        <w:spacing w:after="1232" w:line="490" w:lineRule="exact"/>
        <w:ind w:left="20" w:right="20" w:hanging="709"/>
        <w:rPr>
          <w:szCs w:val="28"/>
        </w:rPr>
      </w:pPr>
      <w:r w:rsidRPr="006A729C">
        <w:rPr>
          <w:szCs w:val="28"/>
        </w:rPr>
        <w:t xml:space="preserve">             Глава сельского поселения</w:t>
      </w:r>
      <w:r w:rsidRPr="006A729C">
        <w:rPr>
          <w:szCs w:val="28"/>
        </w:rPr>
        <w:tab/>
        <w:t xml:space="preserve">   </w:t>
      </w:r>
      <w:r w:rsidRPr="006A729C">
        <w:rPr>
          <w:szCs w:val="28"/>
        </w:rPr>
        <w:tab/>
        <w:t xml:space="preserve">                                      И.М.</w:t>
      </w:r>
      <w:r>
        <w:rPr>
          <w:szCs w:val="28"/>
        </w:rPr>
        <w:t>Шарапов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lastRenderedPageBreak/>
        <w:t>Приложение № 1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к распоряжению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главы сельского поселения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Ростовский</w:t>
      </w:r>
      <w:r w:rsidRPr="006A729C">
        <w:rPr>
          <w:b w:val="0"/>
          <w:bCs/>
          <w:sz w:val="20"/>
        </w:rPr>
        <w:t xml:space="preserve"> сельсовет 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муниципального района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proofErr w:type="spellStart"/>
      <w:r w:rsidRPr="006A729C">
        <w:rPr>
          <w:b w:val="0"/>
          <w:bCs/>
          <w:sz w:val="20"/>
        </w:rPr>
        <w:t>Мечетлинский</w:t>
      </w:r>
      <w:proofErr w:type="spellEnd"/>
      <w:r w:rsidRPr="006A729C">
        <w:rPr>
          <w:b w:val="0"/>
          <w:bCs/>
          <w:sz w:val="20"/>
        </w:rPr>
        <w:t xml:space="preserve"> район РБ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 xml:space="preserve">от </w:t>
      </w:r>
      <w:r>
        <w:rPr>
          <w:b w:val="0"/>
          <w:bCs/>
          <w:sz w:val="20"/>
        </w:rPr>
        <w:t>06.09</w:t>
      </w:r>
      <w:r w:rsidRPr="006A729C">
        <w:rPr>
          <w:b w:val="0"/>
          <w:bCs/>
          <w:sz w:val="20"/>
        </w:rPr>
        <w:t xml:space="preserve">.2013 № </w:t>
      </w:r>
      <w:r>
        <w:rPr>
          <w:b w:val="0"/>
          <w:bCs/>
          <w:sz w:val="20"/>
        </w:rPr>
        <w:t>8</w:t>
      </w:r>
      <w:r w:rsidRPr="006A729C">
        <w:rPr>
          <w:b w:val="0"/>
          <w:bCs/>
          <w:sz w:val="20"/>
        </w:rPr>
        <w:t>3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</w:p>
    <w:p w:rsidR="006A729C" w:rsidRPr="006A729C" w:rsidRDefault="006A729C" w:rsidP="006A729C">
      <w:pPr>
        <w:pStyle w:val="21"/>
        <w:ind w:hanging="709"/>
        <w:jc w:val="center"/>
        <w:rPr>
          <w:szCs w:val="28"/>
        </w:rPr>
      </w:pPr>
      <w:r w:rsidRPr="006A729C">
        <w:rPr>
          <w:szCs w:val="28"/>
        </w:rPr>
        <w:t xml:space="preserve">Комплексный план </w:t>
      </w:r>
    </w:p>
    <w:p w:rsidR="006A729C" w:rsidRPr="006A729C" w:rsidRDefault="006A729C" w:rsidP="006A729C">
      <w:pPr>
        <w:pStyle w:val="21"/>
        <w:ind w:hanging="709"/>
        <w:jc w:val="center"/>
        <w:rPr>
          <w:szCs w:val="28"/>
        </w:rPr>
      </w:pPr>
      <w:r w:rsidRPr="006A729C">
        <w:rPr>
          <w:szCs w:val="28"/>
        </w:rPr>
        <w:t xml:space="preserve">противодействия идеологии терроризма в сельском поселении </w:t>
      </w:r>
      <w:r w:rsidR="00926EE4">
        <w:rPr>
          <w:szCs w:val="28"/>
        </w:rPr>
        <w:t>Ростовский</w:t>
      </w:r>
      <w:r w:rsidRPr="006A729C">
        <w:rPr>
          <w:szCs w:val="28"/>
        </w:rPr>
        <w:t xml:space="preserve"> сельсовет муниципального района </w:t>
      </w:r>
      <w:proofErr w:type="spellStart"/>
      <w:r w:rsidRPr="006A729C">
        <w:rPr>
          <w:szCs w:val="28"/>
        </w:rPr>
        <w:t>Мечетлинский</w:t>
      </w:r>
      <w:proofErr w:type="spellEnd"/>
      <w:r w:rsidRPr="006A729C">
        <w:rPr>
          <w:szCs w:val="28"/>
        </w:rPr>
        <w:t xml:space="preserve"> район Республики Башкортостан на 2013 – 2018 годы</w:t>
      </w:r>
    </w:p>
    <w:p w:rsidR="006A729C" w:rsidRPr="006A729C" w:rsidRDefault="006A729C" w:rsidP="006A729C">
      <w:pPr>
        <w:pStyle w:val="21"/>
        <w:ind w:hanging="709"/>
        <w:jc w:val="center"/>
        <w:rPr>
          <w:szCs w:val="28"/>
        </w:rPr>
      </w:pPr>
    </w:p>
    <w:p w:rsidR="006A729C" w:rsidRPr="006A729C" w:rsidRDefault="006A729C" w:rsidP="006A729C">
      <w:pPr>
        <w:pStyle w:val="21"/>
        <w:ind w:hanging="709"/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6"/>
        <w:gridCol w:w="2393"/>
        <w:gridCol w:w="2393"/>
      </w:tblGrid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№ п\</w:t>
            </w:r>
            <w:proofErr w:type="gramStart"/>
            <w:r w:rsidRPr="006A729C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6A729C" w:rsidRPr="006A729C" w:rsidTr="005A668D">
        <w:tc>
          <w:tcPr>
            <w:tcW w:w="10171" w:type="dxa"/>
            <w:gridSpan w:val="4"/>
            <w:shd w:val="clear" w:color="auto" w:fill="auto"/>
          </w:tcPr>
          <w:p w:rsidR="006A729C" w:rsidRPr="006A729C" w:rsidRDefault="006A729C" w:rsidP="005A668D">
            <w:pPr>
              <w:pStyle w:val="21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ее проявлениях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1.1.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-   работу по склонению участников банд групп и их пособников, лиц, распространяющих террористическую идеологию, находящихся в СП </w:t>
            </w:r>
            <w:r w:rsidR="00926EE4">
              <w:rPr>
                <w:b w:val="0"/>
                <w:bCs/>
                <w:sz w:val="24"/>
                <w:szCs w:val="24"/>
              </w:rPr>
              <w:t>Ростовский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729C">
              <w:rPr>
                <w:b w:val="0"/>
                <w:bCs/>
                <w:sz w:val="24"/>
                <w:szCs w:val="24"/>
              </w:rPr>
              <w:t>Мечетлинский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район РБ, к отказу от противоправной деятельности, раскаянию и участию в профилактических мероприятиях;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подбор квалифицированных специалистов (коллективов), в том числе постоянно работающих в сети Интернет, по оказанию адресного профилактического воздействия  на категории лиц, наиболее подверженных или уже подпавших под воздействие идеологии терроризма (молодежь; лица, получившие религиозное образование за рубежом; преступники, отбывшие наказание за террористическую (экстремистскую) деятельность);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rPr>
          <w:trHeight w:val="2790"/>
        </w:trPr>
        <w:tc>
          <w:tcPr>
            <w:tcW w:w="709" w:type="dxa"/>
            <w:vMerge w:val="restart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6A729C" w:rsidRPr="006A729C" w:rsidRDefault="006A729C" w:rsidP="00926EE4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продолжить с участием представителей общественных и религиозных организации, деятелей культуры и искусства практику проведения культурно – просветительских и воспитательных мероприятий в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ОШ д.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ЦКС </w:t>
            </w:r>
          </w:p>
          <w:p w:rsidR="006A729C" w:rsidRPr="006A729C" w:rsidRDefault="002873E4" w:rsidP="005A668D">
            <w:pPr>
              <w:pStyle w:val="2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="00926EE4">
              <w:rPr>
                <w:b w:val="0"/>
                <w:bCs/>
                <w:sz w:val="24"/>
                <w:szCs w:val="24"/>
              </w:rPr>
              <w:t>М</w:t>
            </w:r>
            <w:r w:rsidR="006A729C" w:rsidRPr="006A729C">
              <w:rPr>
                <w:b w:val="0"/>
                <w:bCs/>
                <w:sz w:val="24"/>
                <w:szCs w:val="24"/>
              </w:rPr>
              <w:t>О</w:t>
            </w:r>
            <w:r w:rsidR="00926EE4">
              <w:rPr>
                <w:b w:val="0"/>
                <w:bCs/>
                <w:sz w:val="24"/>
                <w:szCs w:val="24"/>
              </w:rPr>
              <w:t>БУ С</w:t>
            </w:r>
            <w:r w:rsidR="006A729C" w:rsidRPr="006A729C">
              <w:rPr>
                <w:b w:val="0"/>
                <w:bCs/>
                <w:sz w:val="24"/>
                <w:szCs w:val="24"/>
              </w:rPr>
              <w:t>ОШ</w:t>
            </w:r>
          </w:p>
          <w:p w:rsidR="006A729C" w:rsidRPr="006A729C" w:rsidRDefault="002873E4" w:rsidP="002873E4">
            <w:pPr>
              <w:pStyle w:val="2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="006A729C" w:rsidRPr="006A729C">
              <w:rPr>
                <w:b w:val="0"/>
                <w:bCs/>
                <w:sz w:val="24"/>
                <w:szCs w:val="24"/>
              </w:rPr>
              <w:t xml:space="preserve"> д.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6A729C" w:rsidRPr="006A729C" w:rsidRDefault="006A729C" w:rsidP="005A668D">
            <w:pPr>
              <w:pStyle w:val="2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vMerge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по привитию молодежи идей межнациональной и межрелигиозной толерантности.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Для формирования у молодежи стойкого непринятия идеологии терроризма: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разработать и внедрить в учебный процесс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ОШ д.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учебные материалы, раскрывающие преступную сущность идеологии терроризма;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в рамках районных молодежных форумов проводить на регулярной основе мероприятия, направленные на предупреждение распространения террористических и экстремистских идей среди молодёжи, а также на ее воспитание в духе межнациональной и межрелигиозной толерантности.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926EE4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Pr="006A729C">
              <w:rPr>
                <w:b w:val="0"/>
                <w:bCs/>
                <w:sz w:val="24"/>
                <w:szCs w:val="24"/>
              </w:rPr>
              <w:t>ОШ</w:t>
            </w:r>
          </w:p>
          <w:p w:rsidR="006A729C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 д.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1.5.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В целях поддержания национальных и религиозных традиций населения сельского поселения </w:t>
            </w:r>
            <w:r w:rsidR="00926EE4">
              <w:rPr>
                <w:b w:val="0"/>
                <w:bCs/>
                <w:sz w:val="24"/>
                <w:szCs w:val="24"/>
              </w:rPr>
              <w:t>Ростовский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сельсовет МР </w:t>
            </w:r>
            <w:proofErr w:type="spellStart"/>
            <w:r w:rsidRPr="006A729C">
              <w:rPr>
                <w:b w:val="0"/>
                <w:bCs/>
                <w:sz w:val="24"/>
                <w:szCs w:val="24"/>
              </w:rPr>
              <w:t>Мечетлинский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район РБ на постоянной основе: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- организовывать и проводить мероприятия в области народного творчества, направленные на духовное и патриотическое воспитание молодежи;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10171" w:type="dxa"/>
            <w:gridSpan w:val="4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3.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Осуществить анализ содержания образовательных программ системы дополнительного профессионального образования  муниципальных служащих, на основе которого разработать </w:t>
            </w:r>
            <w:r w:rsidRPr="006A729C">
              <w:rPr>
                <w:b w:val="0"/>
                <w:bCs/>
                <w:sz w:val="24"/>
                <w:szCs w:val="24"/>
              </w:rPr>
              <w:lastRenderedPageBreak/>
              <w:t>долгосрочную программу подготовки (повышения квалификации)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2393" w:type="dxa"/>
            <w:shd w:val="clear" w:color="auto" w:fill="auto"/>
          </w:tcPr>
          <w:p w:rsidR="00926EE4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lastRenderedPageBreak/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lastRenderedPageBreak/>
              <w:t>Теляшевская</w:t>
            </w:r>
            <w:proofErr w:type="spellEnd"/>
            <w:r w:rsidR="00926EE4"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lastRenderedPageBreak/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предложения по повышению эффективности действий органов местного самоуправления по профилактике террористических угроз.</w:t>
            </w:r>
          </w:p>
        </w:tc>
        <w:tc>
          <w:tcPr>
            <w:tcW w:w="2393" w:type="dxa"/>
            <w:shd w:val="clear" w:color="auto" w:fill="auto"/>
          </w:tcPr>
          <w:p w:rsidR="00926EE4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="00926EE4"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3.3.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Разработать (внести корректировки в действующие) планы и программы, предусматривающие мероприятия, направленные па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      </w:r>
          </w:p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26EE4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="00926EE4"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3.4.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      </w:r>
          </w:p>
        </w:tc>
        <w:tc>
          <w:tcPr>
            <w:tcW w:w="2393" w:type="dxa"/>
            <w:shd w:val="clear" w:color="auto" w:fill="auto"/>
          </w:tcPr>
          <w:p w:rsidR="00926EE4" w:rsidRPr="006A729C" w:rsidRDefault="006A729C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926EE4"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="00926EE4"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 w:rsidR="00926EE4">
              <w:rPr>
                <w:b w:val="0"/>
                <w:bCs/>
                <w:sz w:val="24"/>
                <w:szCs w:val="24"/>
              </w:rPr>
              <w:t>Б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 w:rsidR="00926EE4">
              <w:rPr>
                <w:b w:val="0"/>
                <w:bCs/>
                <w:sz w:val="24"/>
                <w:szCs w:val="24"/>
              </w:rPr>
              <w:t>С</w:t>
            </w:r>
            <w:r w:rsidR="00926EE4"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3.5.</w:t>
            </w:r>
          </w:p>
        </w:tc>
        <w:tc>
          <w:tcPr>
            <w:tcW w:w="4676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Разработать дополнительные меры, направленные на урегулирование миграционных потоков и организацию профилактической работы в среде мигрантов.</w:t>
            </w:r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sz w:val="24"/>
                <w:szCs w:val="24"/>
              </w:rPr>
              <w:t>Постоянная комиссия  Совета по социально-гуманитарным вопросам</w:t>
            </w:r>
            <w:r w:rsidRPr="006A729C">
              <w:rPr>
                <w:b w:val="0"/>
                <w:bCs/>
                <w:sz w:val="24"/>
                <w:szCs w:val="24"/>
              </w:rPr>
              <w:t>,</w:t>
            </w:r>
          </w:p>
          <w:p w:rsidR="00926EE4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Теляшевская</w:t>
            </w:r>
            <w:proofErr w:type="spellEnd"/>
            <w:r w:rsidRPr="006A729C">
              <w:rPr>
                <w:b w:val="0"/>
                <w:bCs/>
                <w:sz w:val="24"/>
                <w:szCs w:val="24"/>
              </w:rPr>
              <w:t xml:space="preserve"> ЦКС, МО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У </w:t>
            </w:r>
            <w:r>
              <w:rPr>
                <w:b w:val="0"/>
                <w:bCs/>
                <w:sz w:val="24"/>
                <w:szCs w:val="24"/>
              </w:rPr>
              <w:t>С</w:t>
            </w:r>
            <w:r w:rsidRPr="006A729C">
              <w:rPr>
                <w:b w:val="0"/>
                <w:bCs/>
                <w:sz w:val="24"/>
                <w:szCs w:val="24"/>
              </w:rPr>
              <w:t xml:space="preserve">ОШ </w:t>
            </w:r>
          </w:p>
          <w:p w:rsidR="006A729C" w:rsidRPr="006A729C" w:rsidRDefault="00926EE4" w:rsidP="00926EE4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Теляшево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 xml:space="preserve">Планируемый период </w:t>
            </w:r>
          </w:p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  <w:r w:rsidRPr="006A729C">
              <w:rPr>
                <w:b w:val="0"/>
                <w:bCs/>
                <w:sz w:val="24"/>
                <w:szCs w:val="24"/>
              </w:rPr>
              <w:t>(по отдельным планам)</w:t>
            </w:r>
          </w:p>
        </w:tc>
      </w:tr>
    </w:tbl>
    <w:p w:rsidR="006A729C" w:rsidRPr="006A729C" w:rsidRDefault="006A729C" w:rsidP="006A729C">
      <w:pPr>
        <w:pStyle w:val="21"/>
        <w:ind w:hanging="709"/>
        <w:jc w:val="center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926EE4" w:rsidRPr="006A729C" w:rsidRDefault="00926EE4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lastRenderedPageBreak/>
        <w:t>Приложение № 2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к распоряжению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главы сельского поселения</w:t>
      </w:r>
    </w:p>
    <w:p w:rsidR="006A729C" w:rsidRPr="006A729C" w:rsidRDefault="00926EE4" w:rsidP="006A729C">
      <w:pPr>
        <w:pStyle w:val="21"/>
        <w:ind w:hanging="709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Ростовский</w:t>
      </w:r>
      <w:r w:rsidR="006A729C" w:rsidRPr="006A729C">
        <w:rPr>
          <w:b w:val="0"/>
          <w:bCs/>
          <w:sz w:val="20"/>
        </w:rPr>
        <w:t xml:space="preserve"> сельсовет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>муниципального района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proofErr w:type="spellStart"/>
      <w:r w:rsidRPr="006A729C">
        <w:rPr>
          <w:b w:val="0"/>
          <w:bCs/>
          <w:sz w:val="20"/>
        </w:rPr>
        <w:t>Мечетлинский</w:t>
      </w:r>
      <w:proofErr w:type="spellEnd"/>
      <w:r w:rsidRPr="006A729C">
        <w:rPr>
          <w:b w:val="0"/>
          <w:bCs/>
          <w:sz w:val="20"/>
        </w:rPr>
        <w:t xml:space="preserve"> район РБ</w:t>
      </w:r>
    </w:p>
    <w:p w:rsidR="006A729C" w:rsidRPr="006A729C" w:rsidRDefault="006A729C" w:rsidP="006A729C">
      <w:pPr>
        <w:pStyle w:val="21"/>
        <w:ind w:hanging="709"/>
        <w:jc w:val="right"/>
        <w:rPr>
          <w:b w:val="0"/>
          <w:bCs/>
          <w:sz w:val="20"/>
        </w:rPr>
      </w:pPr>
      <w:r w:rsidRPr="006A729C">
        <w:rPr>
          <w:b w:val="0"/>
          <w:bCs/>
          <w:sz w:val="20"/>
        </w:rPr>
        <w:t xml:space="preserve">от </w:t>
      </w:r>
      <w:r w:rsidR="00926EE4">
        <w:rPr>
          <w:b w:val="0"/>
          <w:bCs/>
          <w:sz w:val="20"/>
        </w:rPr>
        <w:t>06.09</w:t>
      </w:r>
      <w:r w:rsidRPr="006A729C">
        <w:rPr>
          <w:b w:val="0"/>
          <w:bCs/>
          <w:sz w:val="20"/>
        </w:rPr>
        <w:t xml:space="preserve">.2013 № </w:t>
      </w:r>
      <w:r w:rsidR="00926EE4">
        <w:rPr>
          <w:b w:val="0"/>
          <w:bCs/>
          <w:sz w:val="20"/>
        </w:rPr>
        <w:t>8</w:t>
      </w:r>
      <w:r w:rsidRPr="006A729C">
        <w:rPr>
          <w:b w:val="0"/>
          <w:bCs/>
          <w:sz w:val="20"/>
        </w:rPr>
        <w:t>3</w:t>
      </w:r>
    </w:p>
    <w:p w:rsidR="006A729C" w:rsidRPr="006A729C" w:rsidRDefault="006A729C" w:rsidP="006A729C">
      <w:pPr>
        <w:pStyle w:val="21"/>
        <w:ind w:hanging="709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 xml:space="preserve">Содержание отчетов </w:t>
      </w:r>
    </w:p>
    <w:p w:rsidR="006A729C" w:rsidRPr="006A729C" w:rsidRDefault="006A729C" w:rsidP="006A729C">
      <w:pPr>
        <w:pStyle w:val="21"/>
        <w:ind w:hanging="709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о ходе выполнения мероприятий Комплексного плана</w:t>
      </w:r>
    </w:p>
    <w:p w:rsidR="006A729C" w:rsidRPr="006A729C" w:rsidRDefault="006A729C" w:rsidP="006A729C">
      <w:pPr>
        <w:pStyle w:val="21"/>
        <w:ind w:hanging="709"/>
        <w:jc w:val="center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Сведения о реализации мероприятий комплексного плана и достигнутых при этом результатов;</w:t>
      </w:r>
    </w:p>
    <w:p w:rsidR="006A729C" w:rsidRPr="006A729C" w:rsidRDefault="006A729C" w:rsidP="006A729C">
      <w:pPr>
        <w:pStyle w:val="2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Проблемы, выявленные в ходе реализации мероприятий, и принятые меры в целях их преодоления;</w:t>
      </w:r>
    </w:p>
    <w:p w:rsidR="006A729C" w:rsidRPr="006A729C" w:rsidRDefault="006A729C" w:rsidP="006A729C">
      <w:pPr>
        <w:pStyle w:val="2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Предложения по повышению эффективности мероприятий.</w:t>
      </w:r>
    </w:p>
    <w:p w:rsidR="006A729C" w:rsidRPr="006A729C" w:rsidRDefault="006A729C" w:rsidP="006A729C">
      <w:pPr>
        <w:pStyle w:val="21"/>
        <w:jc w:val="both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>Срок – 1 полугодие к 15 июля отчетного года;</w:t>
      </w:r>
    </w:p>
    <w:p w:rsidR="006A729C" w:rsidRPr="006A729C" w:rsidRDefault="006A729C" w:rsidP="006A729C">
      <w:pPr>
        <w:pStyle w:val="21"/>
        <w:jc w:val="both"/>
        <w:rPr>
          <w:b w:val="0"/>
          <w:bCs/>
          <w:sz w:val="24"/>
          <w:szCs w:val="24"/>
        </w:rPr>
      </w:pPr>
      <w:r w:rsidRPr="006A729C">
        <w:rPr>
          <w:b w:val="0"/>
          <w:bCs/>
          <w:sz w:val="24"/>
          <w:szCs w:val="24"/>
        </w:rPr>
        <w:t xml:space="preserve">             2 полугодие к 15 января года, следующего за </w:t>
      </w:r>
      <w:proofErr w:type="gramStart"/>
      <w:r w:rsidRPr="006A729C">
        <w:rPr>
          <w:b w:val="0"/>
          <w:bCs/>
          <w:sz w:val="24"/>
          <w:szCs w:val="24"/>
        </w:rPr>
        <w:t>отчетным</w:t>
      </w:r>
      <w:proofErr w:type="gramEnd"/>
      <w:r w:rsidRPr="006A729C">
        <w:rPr>
          <w:b w:val="0"/>
          <w:bCs/>
          <w:sz w:val="24"/>
          <w:szCs w:val="24"/>
        </w:rPr>
        <w:t>.</w:t>
      </w:r>
    </w:p>
    <w:p w:rsidR="006A729C" w:rsidRPr="006A729C" w:rsidRDefault="006A729C" w:rsidP="006A729C">
      <w:pPr>
        <w:pStyle w:val="21"/>
        <w:jc w:val="both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Статистические сведения</w:t>
      </w:r>
    </w:p>
    <w:p w:rsidR="006A729C" w:rsidRPr="006A729C" w:rsidRDefault="006A729C" w:rsidP="006A729C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 xml:space="preserve"> о реализации мероприятий Комплексного плана </w:t>
      </w:r>
    </w:p>
    <w:p w:rsidR="006A729C" w:rsidRPr="006A729C" w:rsidRDefault="006A729C" w:rsidP="006A729C">
      <w:pPr>
        <w:pStyle w:val="21"/>
        <w:jc w:val="center"/>
        <w:rPr>
          <w:bCs/>
          <w:sz w:val="24"/>
          <w:szCs w:val="24"/>
        </w:rPr>
      </w:pPr>
      <w:r w:rsidRPr="006A729C">
        <w:rPr>
          <w:bCs/>
          <w:sz w:val="24"/>
          <w:szCs w:val="24"/>
        </w:rPr>
        <w:t>по противодействию идеологии терроризма</w:t>
      </w:r>
    </w:p>
    <w:p w:rsidR="006A729C" w:rsidRPr="006A729C" w:rsidRDefault="006A729C" w:rsidP="006A729C">
      <w:pPr>
        <w:pStyle w:val="21"/>
        <w:jc w:val="center"/>
        <w:rPr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658"/>
      </w:tblGrid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A729C">
              <w:rPr>
                <w:bCs/>
                <w:sz w:val="24"/>
                <w:szCs w:val="24"/>
              </w:rPr>
              <w:t>п</w:t>
            </w:r>
            <w:proofErr w:type="gramEnd"/>
            <w:r w:rsidRPr="006A729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6A729C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i/>
                <w:sz w:val="24"/>
                <w:szCs w:val="24"/>
              </w:rPr>
            </w:pPr>
            <w:r w:rsidRPr="006A729C">
              <w:rPr>
                <w:b w:val="0"/>
                <w:bCs/>
                <w:i/>
                <w:sz w:val="24"/>
                <w:szCs w:val="24"/>
              </w:rPr>
              <w:t>3</w:t>
            </w: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Выявлена деятельность источников информации, распространявших материалы с признаками пропаганды террористической идеологии: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печатной продукции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видео и аудиопродукции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1.4.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иных источников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Пресечена деятельность источников информации, распространявших материалы с признаками пропаганды экстремисткой и террористической идеологии: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печатной продукции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видео и аудиопродукции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В виде иных источников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both"/>
              <w:rPr>
                <w:b w:val="0"/>
                <w:bCs/>
                <w:sz w:val="16"/>
                <w:szCs w:val="16"/>
              </w:rPr>
            </w:pPr>
            <w:r w:rsidRPr="006A729C">
              <w:rPr>
                <w:b w:val="0"/>
                <w:bCs/>
                <w:sz w:val="16"/>
                <w:szCs w:val="16"/>
              </w:rPr>
              <w:t>Осуществлено направление, размещение в СМИ материалов (всего):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российских СМИ: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телевидении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печати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радиостанциях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сайтах информационных агентств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зарубежных СМИ: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телевидении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печати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радиостанциях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 сайтах информационных агентств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3.2.5.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сети Интернет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 них: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новостях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3.3.2.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аналитических специализированных разделах и программах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В СМИ организовано интервью (всего):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председателя АТК (главы субъекта РФ)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председателей АТК (глав муниципальных образований)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руководителя ОШ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представителей органов государственной власти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4.5.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представителей национальных и религиозных объединений, общественных организаций и известных людей в регионе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иных экспертов и специалистов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АТК (или при участии АТК):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изготовлено печатной продукции: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издано книг (произведений), монографий, сборников документов и другой научно-методической литературы (видов/тираж)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5.1.2.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 xml:space="preserve">инициировано изготовление средств наружной рекламы и </w:t>
            </w:r>
            <w:proofErr w:type="spellStart"/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наглядно</w:t>
            </w: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softHyphen/>
              <w:t>агитационной</w:t>
            </w:r>
            <w:proofErr w:type="spellEnd"/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 xml:space="preserve"> продукции (плакатов, листовок, календарей и т.д.) (видов/тираж)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ind w:left="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изготовлено кино-, видеоматериалов антитеррористической направленности: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художественных и документальных фильмов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5.2.2.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729C">
              <w:rPr>
                <w:rStyle w:val="Bodytext65pt"/>
                <w:rFonts w:eastAsiaTheme="minorEastAsia"/>
                <w:sz w:val="16"/>
                <w:szCs w:val="16"/>
              </w:rPr>
              <w:t>роликов для демонстрации в системе ОКСИОН, телеэфире, в сети Интернет, в кинопрокате, в учебном процессе по ОБЖ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proofErr w:type="gramStart"/>
            <w:r w:rsidRPr="006A729C">
              <w:rPr>
                <w:rStyle w:val="Bodytext65pt"/>
                <w:rFonts w:eastAsiaTheme="minorEastAsia"/>
              </w:rPr>
              <w:t>освободившихся из мест лишения свободы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6.2.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proofErr w:type="gramStart"/>
            <w:r w:rsidRPr="006A729C">
              <w:rPr>
                <w:rStyle w:val="Bodytext65pt"/>
                <w:rFonts w:eastAsiaTheme="minorEastAsia"/>
              </w:rPr>
              <w:t>обучавшихся в иностранных религиозных учебных заведениях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 xml:space="preserve">Снято (инициировано) роликов, документальных </w:t>
            </w:r>
            <w:proofErr w:type="gramStart"/>
            <w:r w:rsidRPr="006A729C">
              <w:rPr>
                <w:rStyle w:val="Bodytext65pt"/>
                <w:rFonts w:eastAsiaTheme="minorEastAsia"/>
              </w:rPr>
              <w:t>теле</w:t>
            </w:r>
            <w:proofErr w:type="gramEnd"/>
            <w:r w:rsidRPr="006A729C">
              <w:rPr>
                <w:rStyle w:val="Bodytext65pt"/>
                <w:rFonts w:eastAsiaTheme="minorEastAsia"/>
              </w:rPr>
              <w:t>- и кинофильмов и т.п.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7.2.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1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представителями национальных сообществ, землячеств постоянно проживающими на территории субъекта Российской Федерации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7.3.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1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приезжими рабочими (трудовыми мигрантами - выходцами из мусульманских стран)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7.4.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лицами, отбывающими наказание в местах лишения свободы за экстремистскую и террористическую деятельность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7.5.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 бывшими (амнистированными) участниками бандформирований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8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9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10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Проведена подготовка (переподготовка) специалистов, принимающих участие в информационном противодействии терроризму, из числа: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работников сферы образования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сотрудников правоохранительных органов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сотрудников аппаратов АТК, ОШ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10.4.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11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6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12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8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финансовых средств из бюджета субъекта Российской Федерации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выделено финансовых средств из бюджета муниципалитетов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привлечено спонсорских (внебюджетных) средств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7ptBold"/>
                <w:rFonts w:eastAsiaTheme="minorEastAsia"/>
              </w:rPr>
              <w:t>13</w:t>
            </w:r>
            <w:r w:rsidRPr="006A729C">
              <w:rPr>
                <w:rStyle w:val="BodytextTahoma8pt"/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7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выделенных для проведения мероприятий по информационному противодействию терроризму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13.1.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73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из бюджета субъекта Российской Федерации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A729C" w:rsidRPr="006A729C" w:rsidTr="005A668D">
        <w:tc>
          <w:tcPr>
            <w:tcW w:w="709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13.3.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729C" w:rsidRPr="006A729C" w:rsidRDefault="006A729C" w:rsidP="005A668D">
            <w:pPr>
              <w:pStyle w:val="2"/>
              <w:shd w:val="clear" w:color="auto" w:fill="auto"/>
              <w:spacing w:line="130" w:lineRule="exact"/>
              <w:rPr>
                <w:rFonts w:ascii="Times New Roman" w:hAnsi="Times New Roman" w:cs="Times New Roman"/>
              </w:rPr>
            </w:pPr>
            <w:r w:rsidRPr="006A729C">
              <w:rPr>
                <w:rStyle w:val="Bodytext65pt"/>
                <w:rFonts w:eastAsiaTheme="minorEastAsia"/>
              </w:rPr>
              <w:t>реализовано спонсорских (внебюджетных) средств (тыс. руб.)</w:t>
            </w:r>
          </w:p>
        </w:tc>
        <w:tc>
          <w:tcPr>
            <w:tcW w:w="2658" w:type="dxa"/>
            <w:shd w:val="clear" w:color="auto" w:fill="auto"/>
          </w:tcPr>
          <w:p w:rsidR="006A729C" w:rsidRPr="006A729C" w:rsidRDefault="006A729C" w:rsidP="005A668D">
            <w:pPr>
              <w:pStyle w:val="2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6A729C" w:rsidRPr="006A729C" w:rsidRDefault="006A729C" w:rsidP="006A729C">
      <w:pPr>
        <w:pStyle w:val="21"/>
        <w:jc w:val="center"/>
        <w:rPr>
          <w:b w:val="0"/>
          <w:bCs/>
          <w:sz w:val="24"/>
          <w:szCs w:val="24"/>
        </w:rPr>
      </w:pPr>
    </w:p>
    <w:p w:rsidR="006A729C" w:rsidRPr="006A729C" w:rsidRDefault="006A729C" w:rsidP="006A729C">
      <w:pPr>
        <w:rPr>
          <w:rFonts w:ascii="Times New Roman" w:hAnsi="Times New Roman" w:cs="Times New Roman"/>
          <w:sz w:val="28"/>
          <w:szCs w:val="28"/>
        </w:rPr>
      </w:pPr>
    </w:p>
    <w:sectPr w:rsidR="006A729C" w:rsidRPr="006A729C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1DB"/>
    <w:multiLevelType w:val="hybridMultilevel"/>
    <w:tmpl w:val="2604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B1D"/>
    <w:multiLevelType w:val="hybridMultilevel"/>
    <w:tmpl w:val="C66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D14"/>
    <w:multiLevelType w:val="hybridMultilevel"/>
    <w:tmpl w:val="03540764"/>
    <w:lvl w:ilvl="0" w:tplc="17D0F9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29C"/>
    <w:rsid w:val="002873E4"/>
    <w:rsid w:val="006A729C"/>
    <w:rsid w:val="00716AA5"/>
    <w:rsid w:val="00926EE4"/>
    <w:rsid w:val="00B6200F"/>
    <w:rsid w:val="00F1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59"/>
  </w:style>
  <w:style w:type="paragraph" w:styleId="4">
    <w:name w:val="heading 4"/>
    <w:basedOn w:val="a"/>
    <w:next w:val="a"/>
    <w:link w:val="40"/>
    <w:qFormat/>
    <w:rsid w:val="006A729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29C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72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A72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A729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odytext">
    <w:name w:val="Body text_"/>
    <w:link w:val="2"/>
    <w:rsid w:val="006A729C"/>
    <w:rPr>
      <w:sz w:val="17"/>
      <w:szCs w:val="17"/>
      <w:shd w:val="clear" w:color="auto" w:fill="FFFFFF"/>
    </w:rPr>
  </w:style>
  <w:style w:type="character" w:customStyle="1" w:styleId="Bodytext65pt">
    <w:name w:val="Body text + 6;5 pt"/>
    <w:rsid w:val="006A729C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A729C"/>
    <w:pPr>
      <w:widowControl w:val="0"/>
      <w:shd w:val="clear" w:color="auto" w:fill="FFFFFF"/>
      <w:spacing w:after="0" w:line="122" w:lineRule="exact"/>
      <w:jc w:val="both"/>
    </w:pPr>
    <w:rPr>
      <w:sz w:val="17"/>
      <w:szCs w:val="17"/>
    </w:rPr>
  </w:style>
  <w:style w:type="character" w:customStyle="1" w:styleId="Bodytext7ptBold">
    <w:name w:val="Body text + 7 pt;Bold"/>
    <w:rsid w:val="006A7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Tahoma8pt">
    <w:name w:val="Body text + Tahoma;8 pt"/>
    <w:rsid w:val="006A729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7</cp:revision>
  <dcterms:created xsi:type="dcterms:W3CDTF">2013-09-16T06:33:00Z</dcterms:created>
  <dcterms:modified xsi:type="dcterms:W3CDTF">2014-04-19T04:20:00Z</dcterms:modified>
</cp:coreProperties>
</file>